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476DBA">
        <w:rPr>
          <w:b/>
          <w:sz w:val="28"/>
          <w:szCs w:val="28"/>
        </w:rPr>
        <w:t>0</w:t>
      </w:r>
      <w:r w:rsidR="00245A91">
        <w:rPr>
          <w:b/>
          <w:sz w:val="28"/>
          <w:szCs w:val="28"/>
        </w:rPr>
        <w:t>097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245A91">
        <w:rPr>
          <w:b/>
          <w:sz w:val="28"/>
          <w:szCs w:val="28"/>
        </w:rPr>
        <w:t>5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E86E42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476DBA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Рагимханова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Рагиба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Таджибоевича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5B0DC1">
        <w:rPr>
          <w:rFonts w:ascii="Times New Roman" w:eastAsia="MS Mincho" w:hAnsi="Times New Roman"/>
          <w:sz w:val="28"/>
          <w:szCs w:val="28"/>
        </w:rPr>
        <w:t>---</w:t>
      </w:r>
    </w:p>
    <w:p w:rsidR="00B57BF2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C9118B" w:rsidRPr="000D6A75" w:rsidP="00E047D0">
      <w:pPr>
        <w:jc w:val="center"/>
        <w:rPr>
          <w:rFonts w:eastAsia="MS Mincho"/>
          <w:b/>
          <w:sz w:val="28"/>
          <w:szCs w:val="28"/>
        </w:rPr>
      </w:pPr>
    </w:p>
    <w:p w:rsidR="00A366D0" w:rsidP="00C9118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1B4E9A">
        <w:rPr>
          <w:rFonts w:eastAsia="MS Mincho"/>
          <w:sz w:val="28"/>
          <w:szCs w:val="28"/>
        </w:rPr>
        <w:t xml:space="preserve"> года</w:t>
      </w:r>
      <w:r w:rsidRPr="000D6A75" w:rsidR="001B4E9A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----</w:t>
      </w:r>
      <w:r w:rsidRPr="000D6A75" w:rsidR="001B4E9A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1B4E9A">
        <w:rPr>
          <w:rFonts w:eastAsia="MS Mincho"/>
          <w:sz w:val="28"/>
          <w:szCs w:val="28"/>
        </w:rPr>
        <w:t>Рагимханов Р.Т.</w:t>
      </w:r>
      <w:r w:rsidRPr="000D6A75" w:rsidR="001B4E9A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----</w:t>
      </w:r>
      <w:r w:rsidR="00120A70">
        <w:rPr>
          <w:rFonts w:eastAsia="MS Mincho"/>
          <w:sz w:val="28"/>
          <w:szCs w:val="28"/>
        </w:rPr>
        <w:t xml:space="preserve"> км автодороги «</w:t>
      </w:r>
      <w:r>
        <w:rPr>
          <w:rFonts w:eastAsia="MS Mincho"/>
          <w:sz w:val="28"/>
          <w:szCs w:val="28"/>
        </w:rPr>
        <w:t>----</w:t>
      </w:r>
      <w:r w:rsidRPr="000D6A75" w:rsidR="001B4E9A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 w:rsidR="001B4E9A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 w:rsidR="001B4E9A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----</w:t>
      </w:r>
      <w:r w:rsidR="00476DBA">
        <w:rPr>
          <w:rFonts w:eastAsia="MS Mincho"/>
          <w:sz w:val="28"/>
          <w:szCs w:val="28"/>
        </w:rPr>
        <w:t xml:space="preserve"> </w:t>
      </w:r>
      <w:r w:rsidRPr="000D6A75" w:rsidR="001B4E9A">
        <w:rPr>
          <w:rFonts w:eastAsia="MS Mincho"/>
          <w:sz w:val="28"/>
          <w:szCs w:val="28"/>
        </w:rPr>
        <w:t>государственн</w:t>
      </w:r>
      <w:r w:rsidR="005A2E74">
        <w:rPr>
          <w:rFonts w:eastAsia="MS Mincho"/>
          <w:sz w:val="28"/>
          <w:szCs w:val="28"/>
        </w:rPr>
        <w:t>ый</w:t>
      </w:r>
      <w:r w:rsidRPr="000D6A75" w:rsidR="001B4E9A">
        <w:rPr>
          <w:rFonts w:eastAsia="MS Mincho"/>
          <w:sz w:val="28"/>
          <w:szCs w:val="28"/>
        </w:rPr>
        <w:t xml:space="preserve"> регистрационн</w:t>
      </w:r>
      <w:r w:rsidR="005A2E74">
        <w:rPr>
          <w:rFonts w:eastAsia="MS Mincho"/>
          <w:sz w:val="28"/>
          <w:szCs w:val="28"/>
        </w:rPr>
        <w:t>ый</w:t>
      </w:r>
      <w:r w:rsidRPr="000D6A75" w:rsidR="001B4E9A">
        <w:rPr>
          <w:rFonts w:eastAsia="MS Mincho"/>
          <w:sz w:val="28"/>
          <w:szCs w:val="28"/>
        </w:rPr>
        <w:t xml:space="preserve"> знак</w:t>
      </w:r>
      <w:r w:rsidR="005A2E7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0D6A75" w:rsidR="001B4E9A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</w:t>
      </w:r>
      <w:r w:rsidR="001B4E9A">
        <w:rPr>
          <w:rFonts w:eastAsia="MS Mincho"/>
          <w:sz w:val="28"/>
          <w:szCs w:val="28"/>
        </w:rPr>
        <w:t>попутно движущихся</w:t>
      </w:r>
      <w:r w:rsidR="00B0555B">
        <w:rPr>
          <w:rFonts w:eastAsia="MS Mincho"/>
          <w:sz w:val="28"/>
          <w:szCs w:val="28"/>
        </w:rPr>
        <w:t xml:space="preserve"> транспортн</w:t>
      </w:r>
      <w:r w:rsidR="001B4E9A">
        <w:rPr>
          <w:rFonts w:eastAsia="MS Mincho"/>
          <w:sz w:val="28"/>
          <w:szCs w:val="28"/>
        </w:rPr>
        <w:t>ых</w:t>
      </w:r>
      <w:r w:rsidR="00B0555B">
        <w:rPr>
          <w:rFonts w:eastAsia="MS Mincho"/>
          <w:sz w:val="28"/>
          <w:szCs w:val="28"/>
        </w:rPr>
        <w:t xml:space="preserve"> средств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C9118B">
        <w:rPr>
          <w:rFonts w:eastAsia="MS Mincho"/>
          <w:sz w:val="28"/>
          <w:szCs w:val="28"/>
        </w:rPr>
        <w:t>с</w:t>
      </w:r>
      <w:r w:rsidR="0061679C">
        <w:rPr>
          <w:rFonts w:eastAsia="MS Mincho"/>
          <w:sz w:val="28"/>
          <w:szCs w:val="28"/>
        </w:rPr>
        <w:t xml:space="preserve"> пересечением </w:t>
      </w:r>
      <w:r w:rsidR="00261CF1">
        <w:rPr>
          <w:rFonts w:eastAsia="MS Mincho"/>
          <w:sz w:val="28"/>
          <w:szCs w:val="28"/>
        </w:rPr>
        <w:t xml:space="preserve">горизонтальной </w:t>
      </w:r>
      <w:r w:rsidR="0061679C">
        <w:rPr>
          <w:rFonts w:eastAsia="MS Mincho"/>
          <w:sz w:val="28"/>
          <w:szCs w:val="28"/>
        </w:rPr>
        <w:t>разметки 1.1.</w:t>
      </w:r>
      <w:r w:rsidR="00261CF1">
        <w:rPr>
          <w:rFonts w:eastAsia="MS Mincho"/>
          <w:sz w:val="28"/>
          <w:szCs w:val="28"/>
        </w:rPr>
        <w:t xml:space="preserve"> </w:t>
      </w:r>
      <w:r w:rsidRPr="00261CF1" w:rsidR="00261CF1">
        <w:rPr>
          <w:rFonts w:eastAsia="MS Mincho"/>
          <w:sz w:val="28"/>
          <w:szCs w:val="28"/>
        </w:rPr>
        <w:t>на мосту, обозначенном дорожным знаком 6.11 «Ручей»</w:t>
      </w:r>
      <w:r w:rsidR="000D03FA">
        <w:rPr>
          <w:rFonts w:eastAsia="MS Mincho"/>
          <w:sz w:val="28"/>
          <w:szCs w:val="28"/>
        </w:rPr>
        <w:t>,</w:t>
      </w:r>
      <w:r w:rsidR="001B4E9A">
        <w:rPr>
          <w:rFonts w:eastAsia="MS Mincho"/>
          <w:sz w:val="28"/>
          <w:szCs w:val="28"/>
        </w:rPr>
        <w:t xml:space="preserve"> завершив маневр в зоне действия дорожного знака 3.20 «Обгон запрещен»,</w:t>
      </w:r>
      <w:r w:rsidR="00C9118B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1B4E9A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1B4E9A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="001B4E9A">
        <w:rPr>
          <w:rFonts w:eastAsia="MS Mincho"/>
          <w:sz w:val="28"/>
          <w:szCs w:val="28"/>
        </w:rPr>
        <w:t>, 11.4</w:t>
      </w:r>
      <w:r w:rsidR="00C9118B">
        <w:rPr>
          <w:rFonts w:eastAsia="MS Mincho"/>
          <w:sz w:val="28"/>
          <w:szCs w:val="28"/>
        </w:rPr>
        <w:t xml:space="preserve"> </w:t>
      </w:r>
      <w:r w:rsidRPr="00476DBA" w:rsidR="00476DBA">
        <w:rPr>
          <w:rFonts w:eastAsia="MS Mincho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</w:t>
      </w:r>
      <w:r w:rsidRPr="000D6A75" w:rsidR="001B4E9A">
        <w:rPr>
          <w:rFonts w:eastAsia="MS Mincho"/>
          <w:sz w:val="28"/>
          <w:szCs w:val="28"/>
        </w:rPr>
        <w:t>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245A91" w:rsidRPr="00245A91" w:rsidP="00245A9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45A91">
        <w:rPr>
          <w:rFonts w:eastAsia="MS Mincho"/>
          <w:sz w:val="28"/>
          <w:szCs w:val="28"/>
        </w:rPr>
        <w:t>В судебное заседание Ра</w:t>
      </w:r>
      <w:r w:rsidRPr="00245A91">
        <w:rPr>
          <w:rFonts w:eastAsia="MS Mincho"/>
          <w:sz w:val="28"/>
          <w:szCs w:val="28"/>
        </w:rPr>
        <w:t xml:space="preserve">гимханов Р.Т.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заявлял, просил рассмотреть дело в его отсутствие, вину признал.  </w:t>
      </w:r>
    </w:p>
    <w:p w:rsidR="002B5DAF" w:rsidP="00245A91">
      <w:pPr>
        <w:ind w:firstLine="708"/>
        <w:jc w:val="both"/>
        <w:rPr>
          <w:rFonts w:eastAsia="MS Mincho"/>
          <w:sz w:val="28"/>
          <w:szCs w:val="28"/>
        </w:rPr>
      </w:pPr>
      <w:r w:rsidRPr="00245A91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45A91">
        <w:rPr>
          <w:rFonts w:eastAsia="MS Mincho"/>
          <w:sz w:val="28"/>
          <w:szCs w:val="28"/>
        </w:rPr>
        <w:tab/>
      </w:r>
      <w:r w:rsidRPr="00261CF1" w:rsidR="00261CF1">
        <w:rPr>
          <w:rFonts w:eastAsia="MS Mincho"/>
          <w:sz w:val="28"/>
          <w:szCs w:val="28"/>
        </w:rPr>
        <w:tab/>
        <w:t xml:space="preserve">  </w:t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 xml:space="preserve">Исследовав представленные материалы дела, мировой судья приходит к </w:t>
      </w:r>
      <w:r w:rsidRPr="00214C82">
        <w:rPr>
          <w:rFonts w:eastAsia="MS Mincho"/>
          <w:sz w:val="28"/>
          <w:szCs w:val="28"/>
        </w:rPr>
        <w:t>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 w:rsidRPr="00DE3B5A">
        <w:rPr>
          <w:rFonts w:eastAsia="MS Mincho"/>
          <w:sz w:val="28"/>
          <w:szCs w:val="28"/>
        </w:rPr>
        <w:t>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0D03FA">
        <w:rPr>
          <w:rFonts w:eastAsia="MS Mincho"/>
          <w:sz w:val="28"/>
          <w:szCs w:val="28"/>
        </w:rPr>
        <w:t xml:space="preserve">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</w:t>
      </w:r>
      <w:r w:rsidRPr="0061679C">
        <w:rPr>
          <w:rFonts w:eastAsia="MS Mincho"/>
          <w:sz w:val="28"/>
          <w:szCs w:val="28"/>
        </w:rPr>
        <w:t>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</w:t>
      </w:r>
      <w:r w:rsidRPr="0061679C">
        <w:rPr>
          <w:rFonts w:eastAsia="MS Mincho"/>
          <w:sz w:val="28"/>
          <w:szCs w:val="28"/>
        </w:rPr>
        <w:t>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245A91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245A91">
        <w:rPr>
          <w:rFonts w:eastAsia="MS Mincho"/>
          <w:sz w:val="28"/>
          <w:szCs w:val="28"/>
        </w:rPr>
        <w:t>В зоне действия дорожного зн</w:t>
      </w:r>
      <w:r w:rsidRPr="00245A91">
        <w:rPr>
          <w:rFonts w:eastAsia="MS Mincho"/>
          <w:sz w:val="28"/>
          <w:szCs w:val="28"/>
        </w:rPr>
        <w:t>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61CF1" w:rsidP="00DE3B5A">
      <w:pPr>
        <w:ind w:firstLine="708"/>
        <w:jc w:val="both"/>
        <w:rPr>
          <w:rFonts w:eastAsia="MS Mincho"/>
          <w:sz w:val="28"/>
          <w:szCs w:val="28"/>
        </w:rPr>
      </w:pPr>
      <w:r w:rsidRPr="00261CF1">
        <w:rPr>
          <w:rFonts w:eastAsia="MS Mincho"/>
          <w:sz w:val="28"/>
          <w:szCs w:val="28"/>
        </w:rPr>
        <w:t>В соответствии с п. 11.4 ПДД РФ на мостах, путепроводах, эст</w:t>
      </w:r>
      <w:r w:rsidRPr="00261CF1">
        <w:rPr>
          <w:rFonts w:eastAsia="MS Mincho"/>
          <w:sz w:val="28"/>
          <w:szCs w:val="28"/>
        </w:rPr>
        <w:t>акадах и под ними, а также в тоннелях обгон запрещен.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</w:t>
      </w:r>
      <w:r w:rsidRPr="00DE3B5A">
        <w:rPr>
          <w:rFonts w:eastAsia="MS Mincho"/>
          <w:sz w:val="28"/>
          <w:szCs w:val="28"/>
        </w:rPr>
        <w:t>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</w:t>
      </w:r>
      <w:r w:rsidRPr="00DE3B5A">
        <w:rPr>
          <w:rFonts w:eastAsia="MS Mincho"/>
          <w:sz w:val="28"/>
          <w:szCs w:val="28"/>
        </w:rPr>
        <w:t>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245A91" w:rsidR="00245A91">
        <w:rPr>
          <w:rFonts w:eastAsia="MS Mincho"/>
          <w:sz w:val="28"/>
          <w:szCs w:val="28"/>
        </w:rPr>
        <w:t>Рагимханов</w:t>
      </w:r>
      <w:r w:rsidR="00245A91">
        <w:rPr>
          <w:rFonts w:eastAsia="MS Mincho"/>
          <w:sz w:val="28"/>
          <w:szCs w:val="28"/>
        </w:rPr>
        <w:t>а</w:t>
      </w:r>
      <w:r w:rsidRPr="00245A91" w:rsidR="00245A91">
        <w:rPr>
          <w:rFonts w:eastAsia="MS Mincho"/>
          <w:sz w:val="28"/>
          <w:szCs w:val="28"/>
        </w:rPr>
        <w:t xml:space="preserve"> Р.Т</w:t>
      </w:r>
      <w:r w:rsidRPr="00261CF1" w:rsidR="00261CF1">
        <w:rPr>
          <w:rFonts w:eastAsia="MS Mincho"/>
          <w:sz w:val="28"/>
          <w:szCs w:val="28"/>
        </w:rPr>
        <w:t>.</w:t>
      </w:r>
      <w:r w:rsidR="005864F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5B0DC1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5B0DC1">
        <w:rPr>
          <w:rFonts w:eastAsia="MS Mincho"/>
          <w:sz w:val="28"/>
          <w:szCs w:val="28"/>
        </w:rPr>
        <w:t>----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245A91" w:rsidR="00245A91">
        <w:rPr>
          <w:rFonts w:eastAsia="MS Mincho"/>
          <w:sz w:val="28"/>
          <w:szCs w:val="28"/>
        </w:rPr>
        <w:t>Рагимханов</w:t>
      </w:r>
      <w:r w:rsidR="00245A91">
        <w:rPr>
          <w:rFonts w:eastAsia="MS Mincho"/>
          <w:sz w:val="28"/>
          <w:szCs w:val="28"/>
        </w:rPr>
        <w:t>у</w:t>
      </w:r>
      <w:r w:rsidRPr="00245A91" w:rsidR="00245A91">
        <w:rPr>
          <w:rFonts w:eastAsia="MS Mincho"/>
          <w:sz w:val="28"/>
          <w:szCs w:val="28"/>
        </w:rPr>
        <w:t xml:space="preserve"> Р.Т.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5B0DC1">
        <w:rPr>
          <w:rFonts w:eastAsia="MS Mincho"/>
          <w:sz w:val="28"/>
          <w:szCs w:val="28"/>
        </w:rPr>
        <w:t>---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245A91" w:rsidR="00245A91">
        <w:rPr>
          <w:rFonts w:eastAsia="MS Mincho"/>
          <w:sz w:val="28"/>
          <w:szCs w:val="28"/>
        </w:rPr>
        <w:t>Рагимханов</w:t>
      </w:r>
      <w:r w:rsidRPr="00245A91" w:rsidR="00245A91">
        <w:rPr>
          <w:rFonts w:eastAsia="MS Mincho"/>
          <w:sz w:val="28"/>
          <w:szCs w:val="28"/>
        </w:rPr>
        <w:t xml:space="preserve"> Р.Т.</w:t>
      </w:r>
      <w:r w:rsidRPr="00B0555B" w:rsidR="00B0555B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 xml:space="preserve">ознакомлен, </w:t>
      </w:r>
      <w:r w:rsidR="00A33B1B">
        <w:rPr>
          <w:rFonts w:eastAsia="MS Mincho"/>
          <w:sz w:val="28"/>
          <w:szCs w:val="28"/>
        </w:rPr>
        <w:t>замечаний не имел</w:t>
      </w:r>
      <w:r w:rsidRPr="0061679C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A33B1B">
        <w:rPr>
          <w:rFonts w:eastAsia="MS Mincho"/>
          <w:sz w:val="28"/>
          <w:szCs w:val="28"/>
        </w:rPr>
        <w:t xml:space="preserve">ИДПС </w:t>
      </w:r>
      <w:r w:rsidRPr="00943A28">
        <w:rPr>
          <w:rFonts w:eastAsia="MS Mincho"/>
          <w:sz w:val="28"/>
          <w:szCs w:val="28"/>
        </w:rPr>
        <w:t xml:space="preserve">взвода № </w:t>
      </w:r>
      <w:r w:rsidR="00245A91">
        <w:rPr>
          <w:rFonts w:eastAsia="MS Mincho"/>
          <w:sz w:val="28"/>
          <w:szCs w:val="28"/>
        </w:rPr>
        <w:t>1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5B0DC1">
        <w:rPr>
          <w:rFonts w:eastAsia="MS Mincho"/>
          <w:sz w:val="28"/>
          <w:szCs w:val="28"/>
        </w:rPr>
        <w:t>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организации дорожного движения на автомобильной дороге «</w:t>
      </w:r>
      <w:r w:rsidR="005B0DC1">
        <w:rPr>
          <w:rFonts w:eastAsia="MS Mincho"/>
          <w:sz w:val="28"/>
          <w:szCs w:val="28"/>
        </w:rPr>
        <w:t>---</w:t>
      </w:r>
      <w:r w:rsidRPr="005864F0">
        <w:rPr>
          <w:rFonts w:eastAsia="MS Mincho"/>
          <w:sz w:val="28"/>
          <w:szCs w:val="28"/>
        </w:rPr>
        <w:t xml:space="preserve">» (на участке км </w:t>
      </w:r>
      <w:r w:rsidR="005B0DC1">
        <w:rPr>
          <w:rFonts w:eastAsia="MS Mincho"/>
          <w:sz w:val="28"/>
          <w:szCs w:val="28"/>
        </w:rPr>
        <w:t>---</w:t>
      </w:r>
      <w:r w:rsidRPr="005864F0">
        <w:rPr>
          <w:rFonts w:eastAsia="MS Mincho"/>
          <w:sz w:val="28"/>
          <w:szCs w:val="28"/>
        </w:rPr>
        <w:t>);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9277AD" w:rsidP="009241D5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Pr="00245A91" w:rsidR="00245A91">
        <w:rPr>
          <w:rFonts w:eastAsia="MS Mincho"/>
          <w:sz w:val="28"/>
          <w:szCs w:val="28"/>
        </w:rPr>
        <w:t>«</w:t>
      </w:r>
      <w:r w:rsidR="005B0DC1">
        <w:rPr>
          <w:rFonts w:eastAsia="MS Mincho"/>
          <w:sz w:val="28"/>
          <w:szCs w:val="28"/>
        </w:rPr>
        <w:t>---</w:t>
      </w:r>
      <w:r w:rsidRPr="00245A91" w:rsidR="00245A91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5B0DC1">
        <w:rPr>
          <w:rFonts w:eastAsia="MS Mincho"/>
          <w:sz w:val="28"/>
          <w:szCs w:val="28"/>
        </w:rPr>
        <w:t>---</w:t>
      </w:r>
      <w:r w:rsidRPr="009277AD">
        <w:rPr>
          <w:rFonts w:eastAsia="MS Mincho"/>
          <w:sz w:val="28"/>
          <w:szCs w:val="28"/>
        </w:rPr>
        <w:t>, соверш</w:t>
      </w:r>
      <w:r>
        <w:rPr>
          <w:rFonts w:eastAsia="MS Mincho"/>
          <w:sz w:val="28"/>
          <w:szCs w:val="28"/>
        </w:rPr>
        <w:t>ение им</w:t>
      </w:r>
      <w:r w:rsidRPr="009277AD">
        <w:rPr>
          <w:rFonts w:eastAsia="MS Mincho"/>
          <w:sz w:val="28"/>
          <w:szCs w:val="28"/>
        </w:rPr>
        <w:t xml:space="preserve"> обгон</w:t>
      </w:r>
      <w:r>
        <w:rPr>
          <w:rFonts w:eastAsia="MS Mincho"/>
          <w:sz w:val="28"/>
          <w:szCs w:val="28"/>
        </w:rPr>
        <w:t>а</w:t>
      </w:r>
      <w:r w:rsidRPr="009277AD">
        <w:rPr>
          <w:rFonts w:eastAsia="MS Mincho"/>
          <w:sz w:val="28"/>
          <w:szCs w:val="28"/>
        </w:rPr>
        <w:t xml:space="preserve"> транспортн</w:t>
      </w:r>
      <w:r w:rsidR="00245A91">
        <w:rPr>
          <w:rFonts w:eastAsia="MS Mincho"/>
          <w:sz w:val="28"/>
          <w:szCs w:val="28"/>
        </w:rPr>
        <w:t>ых</w:t>
      </w:r>
      <w:r w:rsidRPr="009277AD">
        <w:rPr>
          <w:rFonts w:eastAsia="MS Mincho"/>
          <w:sz w:val="28"/>
          <w:szCs w:val="28"/>
        </w:rPr>
        <w:t xml:space="preserve"> средств с выездом на полосу дороги, предназначенную для встречного движения с пересечением горизонтальной разметки 1.1. на мосту, обозначенном дорожным знаком 6.11 «Ручей»</w:t>
      </w:r>
      <w:r w:rsidR="00245A91">
        <w:rPr>
          <w:rFonts w:eastAsia="MS Mincho"/>
          <w:sz w:val="28"/>
          <w:szCs w:val="28"/>
        </w:rPr>
        <w:t>, завершение маневра в зоне действия дорожного знака 3.20 «Обгон запрещен»</w:t>
      </w:r>
      <w:r w:rsidRPr="009277AD">
        <w:rPr>
          <w:rFonts w:eastAsia="MS Mincho"/>
          <w:sz w:val="28"/>
          <w:szCs w:val="28"/>
        </w:rPr>
        <w:t>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</w:t>
      </w:r>
      <w:r w:rsidRPr="000D6A75">
        <w:rPr>
          <w:rFonts w:eastAsia="MS Mincho"/>
          <w:sz w:val="28"/>
          <w:szCs w:val="28"/>
        </w:rPr>
        <w:t xml:space="preserve">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</w:t>
      </w:r>
      <w:r w:rsidRPr="001B399E">
        <w:rPr>
          <w:rFonts w:eastAsia="MS Mincho"/>
          <w:sz w:val="28"/>
          <w:szCs w:val="28"/>
        </w:rPr>
        <w:t>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245A91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Обстоятельством,</w:t>
      </w:r>
      <w:r w:rsidR="00A33B1B">
        <w:rPr>
          <w:rFonts w:eastAsia="MS Mincho"/>
          <w:sz w:val="28"/>
          <w:szCs w:val="28"/>
        </w:rPr>
        <w:t xml:space="preserve"> </w:t>
      </w:r>
      <w:r w:rsidR="009277AD">
        <w:rPr>
          <w:rFonts w:eastAsia="MS Mincho"/>
          <w:sz w:val="28"/>
          <w:szCs w:val="28"/>
        </w:rPr>
        <w:t>смягчающи</w:t>
      </w:r>
      <w:r>
        <w:rPr>
          <w:rFonts w:eastAsia="MS Mincho"/>
          <w:sz w:val="28"/>
          <w:szCs w:val="28"/>
        </w:rPr>
        <w:t xml:space="preserve">м административную ответственность, в соответствии со ст. 4.2 КоАП РФ, является признание </w:t>
      </w:r>
      <w:r>
        <w:rPr>
          <w:rFonts w:eastAsia="MS Mincho"/>
          <w:sz w:val="28"/>
          <w:szCs w:val="28"/>
        </w:rPr>
        <w:t>вины.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9277AD">
        <w:rPr>
          <w:rFonts w:eastAsia="MS Mincho"/>
          <w:sz w:val="28"/>
          <w:szCs w:val="28"/>
        </w:rPr>
        <w:t xml:space="preserve"> </w:t>
      </w:r>
      <w:r w:rsidRPr="001B399E">
        <w:rPr>
          <w:rFonts w:eastAsia="MS Mincho"/>
          <w:sz w:val="28"/>
          <w:szCs w:val="28"/>
        </w:rPr>
        <w:t>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245A91">
        <w:rPr>
          <w:rFonts w:eastAsia="MS Mincho"/>
          <w:sz w:val="28"/>
          <w:szCs w:val="28"/>
        </w:rPr>
        <w:t>наличие</w:t>
      </w:r>
      <w:r w:rsidR="004333FE">
        <w:rPr>
          <w:rFonts w:eastAsia="MS Mincho"/>
          <w:sz w:val="28"/>
          <w:szCs w:val="28"/>
        </w:rPr>
        <w:t xml:space="preserve"> смягчающ</w:t>
      </w:r>
      <w:r w:rsidR="00245A91">
        <w:rPr>
          <w:rFonts w:eastAsia="MS Mincho"/>
          <w:sz w:val="28"/>
          <w:szCs w:val="28"/>
        </w:rPr>
        <w:t>его</w:t>
      </w:r>
      <w:r w:rsidR="004333FE">
        <w:rPr>
          <w:rFonts w:eastAsia="MS Mincho"/>
          <w:sz w:val="28"/>
          <w:szCs w:val="28"/>
        </w:rPr>
        <w:t xml:space="preserve"> и </w:t>
      </w:r>
      <w:r w:rsidR="00245A91">
        <w:rPr>
          <w:rFonts w:eastAsia="MS Mincho"/>
          <w:sz w:val="28"/>
          <w:szCs w:val="28"/>
        </w:rPr>
        <w:t xml:space="preserve">отсутствие </w:t>
      </w:r>
      <w:r w:rsidR="004333FE">
        <w:rPr>
          <w:rFonts w:eastAsia="MS Mincho"/>
          <w:sz w:val="28"/>
          <w:szCs w:val="28"/>
        </w:rPr>
        <w:t>отягчающих наказание обстоятельств</w:t>
      </w:r>
      <w:r w:rsidRPr="006B2587">
        <w:rPr>
          <w:rFonts w:eastAsia="MS Mincho"/>
          <w:sz w:val="28"/>
          <w:szCs w:val="28"/>
        </w:rPr>
        <w:t>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</w:t>
      </w:r>
      <w:r w:rsidRPr="000D6A75">
        <w:rPr>
          <w:rFonts w:eastAsia="MS Mincho"/>
          <w:sz w:val="28"/>
          <w:szCs w:val="28"/>
        </w:rPr>
        <w:t>ировой судья считает возможным и целесообразным назначить</w:t>
      </w:r>
      <w:r w:rsidRPr="008A10E4" w:rsidR="008A10E4">
        <w:t xml:space="preserve"> </w:t>
      </w:r>
      <w:r w:rsidRPr="00245A91" w:rsidR="00245A91">
        <w:rPr>
          <w:rFonts w:eastAsia="MS Mincho"/>
          <w:sz w:val="28"/>
          <w:szCs w:val="28"/>
        </w:rPr>
        <w:t>Рагимханов</w:t>
      </w:r>
      <w:r w:rsidR="00245A91">
        <w:rPr>
          <w:rFonts w:eastAsia="MS Mincho"/>
          <w:sz w:val="28"/>
          <w:szCs w:val="28"/>
        </w:rPr>
        <w:t>у</w:t>
      </w:r>
      <w:r w:rsidRPr="00245A91" w:rsidR="00245A91">
        <w:rPr>
          <w:rFonts w:eastAsia="MS Mincho"/>
          <w:sz w:val="28"/>
          <w:szCs w:val="28"/>
        </w:rPr>
        <w:t xml:space="preserve"> Р.Т.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245A91" w:rsidR="00245A91">
        <w:rPr>
          <w:sz w:val="28"/>
          <w:szCs w:val="28"/>
        </w:rPr>
        <w:t xml:space="preserve">Рагимханова Рагиба Таджибоевича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F85841">
        <w:rPr>
          <w:rFonts w:eastAsia="MS Mincho"/>
          <w:sz w:val="28"/>
          <w:szCs w:val="28"/>
        </w:rPr>
        <w:t xml:space="preserve">наказание в виде административного штрафа в размере 5 000 (пять тысяч) </w:t>
      </w:r>
      <w:r w:rsidRPr="00F85841">
        <w:rPr>
          <w:rFonts w:eastAsia="MS Mincho"/>
          <w:sz w:val="28"/>
          <w:szCs w:val="28"/>
        </w:rPr>
        <w:t xml:space="preserve">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Единый казначейский счет: </w:t>
      </w:r>
      <w:r w:rsidRPr="008A10E4">
        <w:rPr>
          <w:rFonts w:eastAsia="MS Mincho"/>
          <w:sz w:val="28"/>
          <w:szCs w:val="28"/>
        </w:rPr>
        <w:t>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5B0DC1">
        <w:rPr>
          <w:rFonts w:eastAsia="MS Mincho"/>
          <w:sz w:val="28"/>
          <w:szCs w:val="28"/>
        </w:rPr>
        <w:t>----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</w:t>
      </w:r>
      <w:r w:rsidRPr="00F85841">
        <w:rPr>
          <w:rFonts w:eastAsia="MS Mincho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</w:t>
      </w:r>
      <w:r w:rsidRPr="00F85841">
        <w:rPr>
          <w:rFonts w:eastAsia="MS Mincho"/>
          <w:sz w:val="28"/>
          <w:szCs w:val="28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F85841">
        <w:rPr>
          <w:rFonts w:eastAsia="MS Mincho"/>
          <w:sz w:val="28"/>
          <w:szCs w:val="28"/>
        </w:rPr>
        <w:t>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</w:t>
      </w:r>
      <w:r w:rsidRPr="00F85841">
        <w:rPr>
          <w:rFonts w:eastAsia="MS Mincho"/>
          <w:sz w:val="28"/>
          <w:szCs w:val="28"/>
        </w:rPr>
        <w:t>ановления 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="00A5600E">
        <w:rPr>
          <w:rFonts w:eastAsia="MS Mincho"/>
          <w:sz w:val="28"/>
          <w:szCs w:val="28"/>
        </w:rPr>
        <w:t>дней</w:t>
      </w:r>
      <w:r w:rsidRPr="00F85841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</w:t>
      </w:r>
      <w:r w:rsidRPr="00F85841">
        <w:rPr>
          <w:rFonts w:eastAsia="MS Mincho"/>
          <w:sz w:val="28"/>
          <w:szCs w:val="28"/>
        </w:rPr>
        <w:t>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C1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245A91">
      <w:t>12555</w:t>
    </w:r>
    <w:r w:rsidRPr="00CC40AE">
      <w:t>-</w:t>
    </w:r>
    <w:r w:rsidR="00245A91"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E9A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5A91"/>
    <w:rsid w:val="002461CA"/>
    <w:rsid w:val="002478BF"/>
    <w:rsid w:val="00256C65"/>
    <w:rsid w:val="00260614"/>
    <w:rsid w:val="00261CCD"/>
    <w:rsid w:val="00261CF1"/>
    <w:rsid w:val="00262240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E74C6"/>
    <w:rsid w:val="002F104D"/>
    <w:rsid w:val="002F1DD6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6DBA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0DC1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277AD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600E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028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037B-9AFB-4BF7-B9B0-56C3A583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